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41F" w:rsidRDefault="00212E00" w:rsidP="001A6E0B">
      <w:pPr>
        <w:jc w:val="left"/>
      </w:pPr>
      <w:r>
        <w:rPr>
          <w:rFonts w:hint="eastAsia"/>
        </w:rPr>
        <w:t>AsiaNet 73722</w:t>
      </w:r>
      <w:r w:rsidR="00657787">
        <w:rPr>
          <w:rFonts w:hint="eastAsia"/>
        </w:rPr>
        <w:t xml:space="preserve"> </w:t>
      </w:r>
      <w:r w:rsidR="00C342B6">
        <w:rPr>
          <w:rFonts w:hint="eastAsia"/>
        </w:rPr>
        <w:t>（</w:t>
      </w:r>
      <w:r w:rsidR="00C342B6">
        <w:rPr>
          <w:rFonts w:hint="eastAsia"/>
        </w:rPr>
        <w:t>0932</w:t>
      </w:r>
      <w:r w:rsidR="00C342B6">
        <w:rPr>
          <w:rFonts w:hint="eastAsia"/>
        </w:rPr>
        <w:t>）</w:t>
      </w:r>
      <w:bookmarkStart w:id="0" w:name="_GoBack"/>
      <w:bookmarkEnd w:id="0"/>
    </w:p>
    <w:p w:rsidR="00212E00" w:rsidRDefault="00212E00" w:rsidP="001A6E0B">
      <w:pPr>
        <w:jc w:val="left"/>
      </w:pPr>
    </w:p>
    <w:p w:rsidR="00212E00" w:rsidRDefault="001A6E0B" w:rsidP="001A6E0B">
      <w:pPr>
        <w:jc w:val="left"/>
      </w:pPr>
      <w:r>
        <w:rPr>
          <w:rFonts w:hint="eastAsia"/>
        </w:rPr>
        <w:t>Supermicro</w:t>
      </w:r>
      <w:r>
        <w:rPr>
          <w:rFonts w:hint="eastAsia"/>
        </w:rPr>
        <w:t>が最新</w:t>
      </w:r>
      <w:r>
        <w:rPr>
          <w:rFonts w:hint="eastAsia"/>
        </w:rPr>
        <w:t>NVIDIA HGX-2</w:t>
      </w:r>
      <w:r>
        <w:rPr>
          <w:rFonts w:hint="eastAsia"/>
        </w:rPr>
        <w:t>に基づく</w:t>
      </w:r>
      <w:r>
        <w:rPr>
          <w:rFonts w:hint="eastAsia"/>
        </w:rPr>
        <w:t>2</w:t>
      </w:r>
      <w:r>
        <w:rPr>
          <w:rFonts w:hint="eastAsia"/>
        </w:rPr>
        <w:t>ペタフロップス</w:t>
      </w:r>
      <w:r>
        <w:rPr>
          <w:rFonts w:hint="eastAsia"/>
        </w:rPr>
        <w:t>SuperServer</w:t>
      </w:r>
      <w:r>
        <w:rPr>
          <w:rFonts w:hint="eastAsia"/>
        </w:rPr>
        <w:t>を公開</w:t>
      </w:r>
    </w:p>
    <w:p w:rsidR="001A6E0B" w:rsidRDefault="001A6E0B" w:rsidP="001A6E0B">
      <w:pPr>
        <w:jc w:val="left"/>
      </w:pPr>
    </w:p>
    <w:p w:rsidR="00212E00" w:rsidRDefault="00212E00" w:rsidP="001A6E0B">
      <w:pPr>
        <w:jc w:val="left"/>
      </w:pPr>
      <w:r>
        <w:rPr>
          <w:rFonts w:hint="eastAsia"/>
        </w:rPr>
        <w:t>【台北（台湾）</w:t>
      </w:r>
      <w:r>
        <w:rPr>
          <w:rFonts w:hint="eastAsia"/>
        </w:rPr>
        <w:t>2018</w:t>
      </w:r>
      <w:r>
        <w:rPr>
          <w:rFonts w:hint="eastAsia"/>
        </w:rPr>
        <w:t>年</w:t>
      </w:r>
      <w:r>
        <w:rPr>
          <w:rFonts w:hint="eastAsia"/>
        </w:rPr>
        <w:t>5</w:t>
      </w:r>
      <w:r>
        <w:rPr>
          <w:rFonts w:hint="eastAsia"/>
        </w:rPr>
        <w:t>月</w:t>
      </w:r>
      <w:r>
        <w:rPr>
          <w:rFonts w:hint="eastAsia"/>
        </w:rPr>
        <w:t>30</w:t>
      </w:r>
      <w:r>
        <w:rPr>
          <w:rFonts w:hint="eastAsia"/>
        </w:rPr>
        <w:t>日</w:t>
      </w:r>
      <w:r>
        <w:rPr>
          <w:rFonts w:hint="eastAsia"/>
        </w:rPr>
        <w:t>PR Newswire</w:t>
      </w:r>
      <w:r>
        <w:rPr>
          <w:rFonts w:hint="eastAsia"/>
        </w:rPr>
        <w:t>＝共同通信</w:t>
      </w:r>
      <w:r>
        <w:rPr>
          <w:rFonts w:hint="eastAsia"/>
        </w:rPr>
        <w:t>JBN</w:t>
      </w:r>
      <w:r>
        <w:rPr>
          <w:rFonts w:hint="eastAsia"/>
        </w:rPr>
        <w:t>】</w:t>
      </w:r>
    </w:p>
    <w:p w:rsidR="00212E00" w:rsidRDefault="00C54F00" w:rsidP="001A6E0B">
      <w:pPr>
        <w:jc w:val="left"/>
      </w:pPr>
      <w:r>
        <w:rPr>
          <w:rFonts w:hint="eastAsia"/>
        </w:rPr>
        <w:t>＊これは</w:t>
      </w:r>
      <w:r>
        <w:rPr>
          <w:rFonts w:hint="eastAsia"/>
        </w:rPr>
        <w:t>AI</w:t>
      </w:r>
      <w:r>
        <w:rPr>
          <w:rFonts w:hint="eastAsia"/>
        </w:rPr>
        <w:t>および</w:t>
      </w:r>
      <w:r>
        <w:rPr>
          <w:rFonts w:hint="eastAsia"/>
        </w:rPr>
        <w:t>HPC</w:t>
      </w:r>
      <w:r>
        <w:rPr>
          <w:rFonts w:hint="eastAsia"/>
        </w:rPr>
        <w:t>向けの世界最強のクラウドサーバー・プラットフォームである</w:t>
      </w:r>
    </w:p>
    <w:p w:rsidR="00C54F00" w:rsidRDefault="00C54F00" w:rsidP="001A6E0B">
      <w:pPr>
        <w:jc w:val="left"/>
      </w:pPr>
    </w:p>
    <w:p w:rsidR="00CD7642" w:rsidRPr="00CD7642" w:rsidRDefault="00C54F00" w:rsidP="001A6E0B">
      <w:pPr>
        <w:jc w:val="left"/>
      </w:pPr>
      <w:r>
        <w:rPr>
          <w:rFonts w:hint="eastAsia"/>
        </w:rPr>
        <w:t>＊次世代の</w:t>
      </w:r>
      <w:r>
        <w:rPr>
          <w:rFonts w:hint="eastAsia"/>
        </w:rPr>
        <w:t>AI</w:t>
      </w:r>
      <w:r>
        <w:rPr>
          <w:rFonts w:hint="eastAsia"/>
        </w:rPr>
        <w:t>向けに設計された最新の</w:t>
      </w:r>
      <w:r>
        <w:rPr>
          <w:rFonts w:hint="eastAsia"/>
        </w:rPr>
        <w:t>HGX-2</w:t>
      </w:r>
      <w:r>
        <w:rPr>
          <w:rFonts w:hint="eastAsia"/>
        </w:rPr>
        <w:t>システムは</w:t>
      </w:r>
      <w:r w:rsidR="00CD7642">
        <w:rPr>
          <w:rFonts w:hint="eastAsia"/>
        </w:rPr>
        <w:t>16</w:t>
      </w:r>
      <w:r w:rsidR="00CD7642">
        <w:rPr>
          <w:rFonts w:hint="eastAsia"/>
        </w:rPr>
        <w:t>の</w:t>
      </w:r>
      <w:r w:rsidR="00CD7642">
        <w:rPr>
          <w:rFonts w:hint="eastAsia"/>
        </w:rPr>
        <w:t>Tesla V100 GPU</w:t>
      </w:r>
      <w:r w:rsidR="00CD7642">
        <w:rPr>
          <w:rFonts w:hint="eastAsia"/>
        </w:rPr>
        <w:t>と</w:t>
      </w:r>
      <w:r w:rsidR="00CD7642">
        <w:rPr>
          <w:rFonts w:hint="eastAsia"/>
        </w:rPr>
        <w:t>NVSwitch</w:t>
      </w:r>
      <w:r w:rsidR="00CD7642">
        <w:rPr>
          <w:rFonts w:hint="eastAsia"/>
        </w:rPr>
        <w:t>を搭載し、</w:t>
      </w:r>
      <w:r w:rsidR="00CD7642">
        <w:rPr>
          <w:rFonts w:hint="eastAsia"/>
        </w:rPr>
        <w:t>8</w:t>
      </w:r>
      <w:r w:rsidR="00CD7642">
        <w:rPr>
          <w:rFonts w:hint="eastAsia"/>
        </w:rPr>
        <w:t>万の</w:t>
      </w:r>
      <w:r w:rsidR="00CD7642">
        <w:rPr>
          <w:rFonts w:hint="eastAsia"/>
        </w:rPr>
        <w:t>CUDA</w:t>
      </w:r>
      <w:r w:rsidR="00CD7642">
        <w:rPr>
          <w:rFonts w:hint="eastAsia"/>
        </w:rPr>
        <w:t>コアを活用してディープラーニングおよびコンピュート・ワークロード</w:t>
      </w:r>
      <w:r w:rsidR="00540ED0">
        <w:rPr>
          <w:rFonts w:hint="eastAsia"/>
        </w:rPr>
        <w:t>向けに比類のない性能を提供する</w:t>
      </w:r>
    </w:p>
    <w:p w:rsidR="00212E00" w:rsidRDefault="00212E00" w:rsidP="001A6E0B">
      <w:pPr>
        <w:jc w:val="left"/>
      </w:pPr>
    </w:p>
    <w:p w:rsidR="00A734B8" w:rsidRDefault="00212E00" w:rsidP="001A6E0B">
      <w:pPr>
        <w:jc w:val="left"/>
      </w:pPr>
      <w:r w:rsidRPr="00212E00">
        <w:rPr>
          <w:rFonts w:hint="eastAsia"/>
        </w:rPr>
        <w:t>エンタープライズコンピューティング、ストレージ、ネットワーキングソリューション、グリーンコンピューティング・テクノロジーのグローバルリーダーである</w:t>
      </w:r>
      <w:r w:rsidRPr="00212E00">
        <w:rPr>
          <w:rFonts w:hint="eastAsia"/>
        </w:rPr>
        <w:t>Super Micro Computer, Inc.</w:t>
      </w:r>
      <w:r w:rsidRPr="00212E00">
        <w:rPr>
          <w:rFonts w:hint="eastAsia"/>
        </w:rPr>
        <w:t>（スーパーマイクロ・コンピュータ、</w:t>
      </w:r>
      <w:r w:rsidRPr="00212E00">
        <w:rPr>
          <w:rFonts w:hint="eastAsia"/>
        </w:rPr>
        <w:t>NASDAQ: SMCI</w:t>
      </w:r>
      <w:r w:rsidRPr="00212E00">
        <w:rPr>
          <w:rFonts w:hint="eastAsia"/>
        </w:rPr>
        <w:t>）は</w:t>
      </w:r>
      <w:r w:rsidRPr="00212E00">
        <w:rPr>
          <w:rFonts w:hint="eastAsia"/>
        </w:rPr>
        <w:t>30</w:t>
      </w:r>
      <w:r w:rsidRPr="00212E00">
        <w:rPr>
          <w:rFonts w:hint="eastAsia"/>
        </w:rPr>
        <w:t>日、</w:t>
      </w:r>
      <w:r w:rsidR="0055328B" w:rsidRPr="0055328B">
        <w:t>NVIDIA(R) HGX-2</w:t>
      </w:r>
      <w:r w:rsidR="0068669F">
        <w:rPr>
          <w:rFonts w:hint="eastAsia"/>
        </w:rPr>
        <w:t>クラウドサーバー・プラットフォームを採用し、</w:t>
      </w:r>
      <w:r w:rsidR="00E44AE6">
        <w:rPr>
          <w:rFonts w:hint="eastAsia"/>
        </w:rPr>
        <w:t>人工知能（</w:t>
      </w:r>
      <w:r w:rsidR="00E44AE6">
        <w:rPr>
          <w:rFonts w:hint="eastAsia"/>
        </w:rPr>
        <w:t>AI</w:t>
      </w:r>
      <w:r w:rsidR="00E44AE6">
        <w:rPr>
          <w:rFonts w:hint="eastAsia"/>
        </w:rPr>
        <w:t>）および高性能コンピューティング（</w:t>
      </w:r>
      <w:r w:rsidR="00E44AE6">
        <w:rPr>
          <w:rFonts w:hint="eastAsia"/>
        </w:rPr>
        <w:t>HPC</w:t>
      </w:r>
      <w:r w:rsidR="00E44AE6">
        <w:rPr>
          <w:rFonts w:hint="eastAsia"/>
        </w:rPr>
        <w:t>）向けに</w:t>
      </w:r>
      <w:r w:rsidR="0068669F">
        <w:rPr>
          <w:rFonts w:hint="eastAsia"/>
        </w:rPr>
        <w:t>世界で最も強力なシステムを開発した最初の企業であると発表した。</w:t>
      </w:r>
    </w:p>
    <w:p w:rsidR="00A734B8" w:rsidRDefault="00A734B8" w:rsidP="001A6E0B">
      <w:pPr>
        <w:jc w:val="left"/>
      </w:pPr>
    </w:p>
    <w:p w:rsidR="00A734B8" w:rsidRPr="00E44AE6" w:rsidRDefault="000F0554" w:rsidP="001A6E0B">
      <w:pPr>
        <w:jc w:val="left"/>
      </w:pPr>
      <w:r>
        <w:rPr>
          <w:rFonts w:hint="eastAsia"/>
        </w:rPr>
        <w:t>P</w:t>
      </w:r>
      <w:r w:rsidR="00E44AE6">
        <w:t xml:space="preserve">hoto - </w:t>
      </w:r>
      <w:hyperlink r:id="rId6" w:history="1">
        <w:r w:rsidR="0055328B" w:rsidRPr="00CE0AE2">
          <w:rPr>
            <w:rStyle w:val="Hyperlink"/>
          </w:rPr>
          <w:t>https://mma.prnewswire.com/media/697267/Super_Micro_Computer_HGX_2_System.jpg</w:t>
        </w:r>
      </w:hyperlink>
      <w:r w:rsidR="0055328B">
        <w:rPr>
          <w:rFonts w:hint="eastAsia"/>
        </w:rPr>
        <w:t xml:space="preserve"> </w:t>
      </w:r>
    </w:p>
    <w:p w:rsidR="00A734B8" w:rsidRDefault="00A734B8" w:rsidP="001A6E0B">
      <w:pPr>
        <w:jc w:val="left"/>
      </w:pPr>
    </w:p>
    <w:p w:rsidR="00212E00" w:rsidRDefault="00E44AE6" w:rsidP="001A6E0B">
      <w:pPr>
        <w:jc w:val="left"/>
      </w:pPr>
      <w:r>
        <w:rPr>
          <w:rFonts w:hint="eastAsia"/>
        </w:rPr>
        <w:t>Supermicro</w:t>
      </w:r>
      <w:r>
        <w:rPr>
          <w:rFonts w:hint="eastAsia"/>
        </w:rPr>
        <w:t>は、</w:t>
      </w:r>
      <w:r w:rsidR="00212E00" w:rsidRPr="00212E00">
        <w:rPr>
          <w:rFonts w:hint="eastAsia"/>
        </w:rPr>
        <w:t>台北マリオット・ホテルで</w:t>
      </w:r>
      <w:r w:rsidR="000F0554">
        <w:rPr>
          <w:rFonts w:hint="eastAsia"/>
        </w:rPr>
        <w:t>5</w:t>
      </w:r>
      <w:r w:rsidR="00212E00" w:rsidRPr="00212E00">
        <w:rPr>
          <w:rFonts w:hint="eastAsia"/>
        </w:rPr>
        <w:t>月</w:t>
      </w:r>
      <w:r w:rsidR="00212E00" w:rsidRPr="00212E00">
        <w:rPr>
          <w:rFonts w:hint="eastAsia"/>
        </w:rPr>
        <w:t>30</w:t>
      </w:r>
      <w:r w:rsidR="00212E00" w:rsidRPr="00212E00">
        <w:rPr>
          <w:rFonts w:hint="eastAsia"/>
        </w:rPr>
        <w:t>日から</w:t>
      </w:r>
      <w:r w:rsidR="00212E00" w:rsidRPr="00212E00">
        <w:rPr>
          <w:rFonts w:hint="eastAsia"/>
        </w:rPr>
        <w:t>31</w:t>
      </w:r>
      <w:r w:rsidR="00212E00" w:rsidRPr="00212E00">
        <w:rPr>
          <w:rFonts w:hint="eastAsia"/>
        </w:rPr>
        <w:t>日まで開催される</w:t>
      </w:r>
      <w:r w:rsidR="00212E00" w:rsidRPr="00212E00">
        <w:rPr>
          <w:rFonts w:hint="eastAsia"/>
        </w:rPr>
        <w:t>GPU Technology Conference (GTC) Taiwan 2018</w:t>
      </w:r>
      <w:r>
        <w:rPr>
          <w:rFonts w:hint="eastAsia"/>
        </w:rPr>
        <w:t>のプラチナスポンサー・ブースを</w:t>
      </w:r>
      <w:r w:rsidR="00893F29">
        <w:rPr>
          <w:rFonts w:hint="eastAsia"/>
        </w:rPr>
        <w:t>主催している。</w:t>
      </w:r>
    </w:p>
    <w:p w:rsidR="00893F29" w:rsidRDefault="00893F29" w:rsidP="001A6E0B">
      <w:pPr>
        <w:jc w:val="left"/>
      </w:pPr>
    </w:p>
    <w:p w:rsidR="0051669F" w:rsidRDefault="00893F29" w:rsidP="001A6E0B">
      <w:pPr>
        <w:jc w:val="left"/>
      </w:pPr>
      <w:r>
        <w:rPr>
          <w:rFonts w:hint="eastAsia"/>
        </w:rPr>
        <w:t>Supermicro</w:t>
      </w:r>
      <w:r>
        <w:rPr>
          <w:rFonts w:hint="eastAsia"/>
        </w:rPr>
        <w:t>のチャールズ・リアン社長兼最高経営責任者（</w:t>
      </w:r>
      <w:r>
        <w:rPr>
          <w:rFonts w:hint="eastAsia"/>
        </w:rPr>
        <w:t>CEO</w:t>
      </w:r>
      <w:r>
        <w:rPr>
          <w:rFonts w:hint="eastAsia"/>
        </w:rPr>
        <w:t>）は「</w:t>
      </w:r>
      <w:r w:rsidR="00CA6FD7">
        <w:rPr>
          <w:rFonts w:hint="eastAsia"/>
        </w:rPr>
        <w:t>ときには</w:t>
      </w:r>
      <w:r w:rsidR="00E00728">
        <w:rPr>
          <w:rFonts w:hint="eastAsia"/>
        </w:rPr>
        <w:t>トレーニングに数週間を要する</w:t>
      </w:r>
      <w:r w:rsidR="00E00728">
        <w:rPr>
          <w:rFonts w:hint="eastAsia"/>
        </w:rPr>
        <w:t>AI</w:t>
      </w:r>
      <w:r w:rsidR="00E00728">
        <w:rPr>
          <w:rFonts w:hint="eastAsia"/>
        </w:rPr>
        <w:t>モデルの急激な拡大に対処することを支援するため、</w:t>
      </w:r>
      <w:r w:rsidR="00E00728">
        <w:rPr>
          <w:rFonts w:hint="eastAsia"/>
        </w:rPr>
        <w:t>Supermicro</w:t>
      </w:r>
      <w:r w:rsidR="002C491F">
        <w:rPr>
          <w:rFonts w:hint="eastAsia"/>
        </w:rPr>
        <w:t>は</w:t>
      </w:r>
      <w:r w:rsidR="002C491F">
        <w:rPr>
          <w:rFonts w:hint="eastAsia"/>
        </w:rPr>
        <w:t>2</w:t>
      </w:r>
      <w:r w:rsidR="002C491F">
        <w:rPr>
          <w:rFonts w:hint="eastAsia"/>
        </w:rPr>
        <w:t>倍以上の性能を提供する</w:t>
      </w:r>
      <w:r w:rsidR="002C491F">
        <w:rPr>
          <w:rFonts w:hint="eastAsia"/>
        </w:rPr>
        <w:t>HGX-2</w:t>
      </w:r>
      <w:r w:rsidR="002C491F">
        <w:rPr>
          <w:rFonts w:hint="eastAsia"/>
        </w:rPr>
        <w:t>プラットフォームに基づくクラウドサーバーを開発している。</w:t>
      </w:r>
      <w:r w:rsidR="002C491F">
        <w:rPr>
          <w:rFonts w:hint="eastAsia"/>
        </w:rPr>
        <w:t>HGX-2</w:t>
      </w:r>
      <w:r w:rsidR="002C491F">
        <w:rPr>
          <w:rFonts w:hint="eastAsia"/>
        </w:rPr>
        <w:t>システムは、複雑なモデル</w:t>
      </w:r>
      <w:r w:rsidR="00176133">
        <w:rPr>
          <w:rFonts w:hint="eastAsia"/>
        </w:rPr>
        <w:t>の</w:t>
      </w:r>
      <w:r w:rsidR="00B366F6">
        <w:rPr>
          <w:rFonts w:hint="eastAsia"/>
        </w:rPr>
        <w:t>効率的なトレーニングを可能にする。これは</w:t>
      </w:r>
      <w:r w:rsidR="00B366F6">
        <w:rPr>
          <w:rFonts w:hint="eastAsia"/>
        </w:rPr>
        <w:t>NVLink</w:t>
      </w:r>
      <w:r w:rsidR="00B366F6">
        <w:rPr>
          <w:rFonts w:hint="eastAsia"/>
        </w:rPr>
        <w:t>および</w:t>
      </w:r>
      <w:r w:rsidR="00B366F6">
        <w:rPr>
          <w:rFonts w:hint="eastAsia"/>
        </w:rPr>
        <w:t>NVSwitch</w:t>
      </w:r>
      <w:r w:rsidR="00B366F6">
        <w:rPr>
          <w:rFonts w:hint="eastAsia"/>
        </w:rPr>
        <w:t>を介して接続された</w:t>
      </w:r>
      <w:r w:rsidR="00B366F6">
        <w:rPr>
          <w:rFonts w:hint="eastAsia"/>
        </w:rPr>
        <w:t>16</w:t>
      </w:r>
      <w:r w:rsidR="00B366F6">
        <w:rPr>
          <w:rFonts w:hint="eastAsia"/>
        </w:rPr>
        <w:t>の</w:t>
      </w:r>
      <w:r w:rsidR="00B366F6" w:rsidRPr="00B366F6">
        <w:t>Tesla V100 32GB SXM3 GPU</w:t>
      </w:r>
      <w:r w:rsidR="00B366F6">
        <w:rPr>
          <w:rFonts w:hint="eastAsia"/>
        </w:rPr>
        <w:t>を組み合わせ</w:t>
      </w:r>
      <w:r w:rsidR="00AC4B80">
        <w:rPr>
          <w:rFonts w:hint="eastAsia"/>
        </w:rPr>
        <w:t>、ペタバイトの半分の</w:t>
      </w:r>
      <w:r w:rsidR="00711163">
        <w:rPr>
          <w:rFonts w:hint="eastAsia"/>
        </w:rPr>
        <w:t>アグリゲート・メモリー</w:t>
      </w:r>
      <w:r w:rsidR="0051669F">
        <w:rPr>
          <w:rFonts w:hint="eastAsia"/>
        </w:rPr>
        <w:t>搭載の</w:t>
      </w:r>
      <w:r w:rsidR="00E53EA7">
        <w:rPr>
          <w:rFonts w:hint="eastAsia"/>
        </w:rPr>
        <w:t>2</w:t>
      </w:r>
      <w:r w:rsidR="00E53EA7">
        <w:rPr>
          <w:rFonts w:hint="eastAsia"/>
        </w:rPr>
        <w:t>つの</w:t>
      </w:r>
      <w:r w:rsidR="0051669F">
        <w:rPr>
          <w:rFonts w:hint="eastAsia"/>
        </w:rPr>
        <w:t>統合ペタフロップス</w:t>
      </w:r>
      <w:r w:rsidR="00E53EA7">
        <w:rPr>
          <w:rFonts w:hint="eastAsia"/>
        </w:rPr>
        <w:t>・アクセラレーター</w:t>
      </w:r>
      <w:r w:rsidR="0051669F">
        <w:rPr>
          <w:rFonts w:hint="eastAsia"/>
        </w:rPr>
        <w:t>として機能し、比類のないコンピュートパワーを提供する」と語った。</w:t>
      </w:r>
    </w:p>
    <w:p w:rsidR="0051669F" w:rsidRDefault="0051669F" w:rsidP="001A6E0B">
      <w:pPr>
        <w:jc w:val="left"/>
      </w:pPr>
    </w:p>
    <w:p w:rsidR="0051669F" w:rsidRDefault="001A07A9" w:rsidP="001A6E0B">
      <w:pPr>
        <w:jc w:val="left"/>
      </w:pPr>
      <w:r>
        <w:rPr>
          <w:rFonts w:hint="eastAsia"/>
        </w:rPr>
        <w:t>コンピューターによる自然音声から自動運転車両まで、</w:t>
      </w:r>
      <w:r>
        <w:rPr>
          <w:rFonts w:hint="eastAsia"/>
        </w:rPr>
        <w:t>AI</w:t>
      </w:r>
      <w:r>
        <w:rPr>
          <w:rFonts w:hint="eastAsia"/>
        </w:rPr>
        <w:t>の急速な進歩は業界全体を変革した。これらの能力を実現するため</w:t>
      </w:r>
      <w:r w:rsidR="00E53EA7">
        <w:rPr>
          <w:rFonts w:hint="eastAsia"/>
        </w:rPr>
        <w:t>に</w:t>
      </w:r>
      <w:r>
        <w:rPr>
          <w:rFonts w:hint="eastAsia"/>
        </w:rPr>
        <w:t>、</w:t>
      </w:r>
      <w:r>
        <w:rPr>
          <w:rFonts w:hint="eastAsia"/>
        </w:rPr>
        <w:t>AI</w:t>
      </w:r>
      <w:r>
        <w:rPr>
          <w:rFonts w:hint="eastAsia"/>
        </w:rPr>
        <w:t>モデルは</w:t>
      </w:r>
      <w:r w:rsidR="00196BBF">
        <w:rPr>
          <w:rFonts w:hint="eastAsia"/>
        </w:rPr>
        <w:t>急拡大している。</w:t>
      </w:r>
      <w:r w:rsidR="00196BBF">
        <w:rPr>
          <w:rFonts w:hint="eastAsia"/>
        </w:rPr>
        <w:t>HPC</w:t>
      </w:r>
      <w:r w:rsidR="00196BBF">
        <w:rPr>
          <w:rFonts w:hint="eastAsia"/>
        </w:rPr>
        <w:t>アプリケーションも</w:t>
      </w:r>
      <w:r w:rsidR="000618F0">
        <w:rPr>
          <w:rFonts w:hint="eastAsia"/>
        </w:rPr>
        <w:t>新しい科学的なインサイトを引き出して</w:t>
      </w:r>
      <w:r w:rsidR="00196BBF">
        <w:rPr>
          <w:rFonts w:hint="eastAsia"/>
        </w:rPr>
        <w:t>同じように複雑性が増している。</w:t>
      </w:r>
    </w:p>
    <w:p w:rsidR="000618F0" w:rsidRDefault="000618F0" w:rsidP="001A6E0B">
      <w:pPr>
        <w:jc w:val="left"/>
      </w:pPr>
    </w:p>
    <w:p w:rsidR="000618F0" w:rsidRDefault="000618F0" w:rsidP="001A6E0B">
      <w:pPr>
        <w:jc w:val="left"/>
      </w:pPr>
      <w:r>
        <w:rPr>
          <w:rFonts w:hint="eastAsia"/>
        </w:rPr>
        <w:t>Supermicro</w:t>
      </w:r>
      <w:r>
        <w:rPr>
          <w:rFonts w:hint="eastAsia"/>
        </w:rPr>
        <w:t>の</w:t>
      </w:r>
      <w:r>
        <w:rPr>
          <w:rFonts w:hint="eastAsia"/>
        </w:rPr>
        <w:t>HGX-2</w:t>
      </w:r>
      <w:r>
        <w:rPr>
          <w:rFonts w:hint="eastAsia"/>
        </w:rPr>
        <w:t>ベース・システムは</w:t>
      </w:r>
      <w:r w:rsidR="007A6295">
        <w:rPr>
          <w:rFonts w:hint="eastAsia"/>
        </w:rPr>
        <w:t>、クラウドで</w:t>
      </w:r>
      <w:r w:rsidR="007A6295">
        <w:rPr>
          <w:rFonts w:hint="eastAsia"/>
        </w:rPr>
        <w:t>AI</w:t>
      </w:r>
      <w:r w:rsidR="007A6295">
        <w:rPr>
          <w:rFonts w:hint="eastAsia"/>
        </w:rPr>
        <w:t>および</w:t>
      </w:r>
      <w:r w:rsidR="007A6295">
        <w:rPr>
          <w:rFonts w:hint="eastAsia"/>
        </w:rPr>
        <w:t>HPC</w:t>
      </w:r>
      <w:r w:rsidR="007A6295">
        <w:rPr>
          <w:rFonts w:hint="eastAsia"/>
        </w:rPr>
        <w:t>を加速するデータセンター向けのス</w:t>
      </w:r>
      <w:r w:rsidR="000F0554">
        <w:rPr>
          <w:rFonts w:hint="eastAsia"/>
        </w:rPr>
        <w:t>ー</w:t>
      </w:r>
      <w:r w:rsidR="007A6295">
        <w:rPr>
          <w:rFonts w:hint="eastAsia"/>
        </w:rPr>
        <w:t>パーセット設計を提供する。微調整を経た最適化によって、</w:t>
      </w:r>
      <w:r w:rsidR="007A6295">
        <w:rPr>
          <w:rFonts w:hint="eastAsia"/>
        </w:rPr>
        <w:t>Supermicro</w:t>
      </w:r>
      <w:r w:rsidR="007A6295">
        <w:rPr>
          <w:rFonts w:hint="eastAsia"/>
        </w:rPr>
        <w:t>の</w:t>
      </w:r>
      <w:r w:rsidR="007A6295">
        <w:rPr>
          <w:rFonts w:hint="eastAsia"/>
        </w:rPr>
        <w:t>HGX-2</w:t>
      </w:r>
      <w:r w:rsidR="007A6295">
        <w:rPr>
          <w:rFonts w:hint="eastAsia"/>
        </w:rPr>
        <w:t>サーバーは</w:t>
      </w:r>
      <w:r w:rsidR="00246126">
        <w:rPr>
          <w:rFonts w:hint="eastAsia"/>
        </w:rPr>
        <w:t>迅速なモデルトレーニングのために最高のコンピュート性能とメモリーを提供する。</w:t>
      </w:r>
    </w:p>
    <w:p w:rsidR="00893F29" w:rsidRDefault="00893F29" w:rsidP="001A6E0B">
      <w:pPr>
        <w:jc w:val="left"/>
      </w:pPr>
    </w:p>
    <w:p w:rsidR="00212E00" w:rsidRDefault="00246126" w:rsidP="001A6E0B">
      <w:pPr>
        <w:jc w:val="left"/>
      </w:pPr>
      <w:r>
        <w:rPr>
          <w:rFonts w:hint="eastAsia"/>
        </w:rPr>
        <w:t>NVIDIA</w:t>
      </w:r>
      <w:r>
        <w:rPr>
          <w:rFonts w:hint="eastAsia"/>
        </w:rPr>
        <w:t>のイアン・バック副社長兼アクセラレーテッド・</w:t>
      </w:r>
      <w:r w:rsidR="00BB3D14">
        <w:rPr>
          <w:rFonts w:hint="eastAsia"/>
        </w:rPr>
        <w:t>コンピューティング担当ゼネラルマネージャーは「</w:t>
      </w:r>
      <w:r w:rsidR="00BB3D14">
        <w:rPr>
          <w:rFonts w:hint="eastAsia"/>
        </w:rPr>
        <w:t>AI</w:t>
      </w:r>
      <w:r w:rsidR="00BB3D14">
        <w:rPr>
          <w:rFonts w:hint="eastAsia"/>
        </w:rPr>
        <w:t>モデルの複雑性と規模が急激に増大するに伴い、研究者やデータサイエンティストは新しいレベルの</w:t>
      </w:r>
      <w:r w:rsidR="00BB3D14">
        <w:rPr>
          <w:rFonts w:hint="eastAsia"/>
        </w:rPr>
        <w:t>GPU</w:t>
      </w:r>
      <w:r w:rsidR="00BB3D14">
        <w:rPr>
          <w:rFonts w:hint="eastAsia"/>
        </w:rPr>
        <w:t>アクセラレーテッド・コンピューティングを必要としている。</w:t>
      </w:r>
      <w:r w:rsidR="00602D79">
        <w:rPr>
          <w:rFonts w:hint="eastAsia"/>
        </w:rPr>
        <w:t>HGX-2</w:t>
      </w:r>
      <w:r w:rsidR="00602D79">
        <w:rPr>
          <w:rFonts w:hint="eastAsia"/>
        </w:rPr>
        <w:t>は高度な</w:t>
      </w:r>
      <w:r w:rsidR="00602D79">
        <w:rPr>
          <w:rFonts w:hint="eastAsia"/>
        </w:rPr>
        <w:t>AI</w:t>
      </w:r>
      <w:r w:rsidR="00602D79">
        <w:rPr>
          <w:rFonts w:hint="eastAsia"/>
        </w:rPr>
        <w:t>を迅速にトレーニングする</w:t>
      </w:r>
      <w:r w:rsidR="00BB076D">
        <w:rPr>
          <w:rFonts w:hint="eastAsia"/>
        </w:rPr>
        <w:t>ため、</w:t>
      </w:r>
      <w:r w:rsidR="00602D79">
        <w:rPr>
          <w:rFonts w:hint="eastAsia"/>
        </w:rPr>
        <w:t>これらの膨大な新しいモデルに対処できる能力を提供する</w:t>
      </w:r>
      <w:r w:rsidR="00BB076D">
        <w:rPr>
          <w:rFonts w:hint="eastAsia"/>
        </w:rPr>
        <w:t>とともに、データセンターのコスト、スペース、エネルギーを大幅に節約する</w:t>
      </w:r>
      <w:r w:rsidR="00602D79">
        <w:rPr>
          <w:rFonts w:hint="eastAsia"/>
        </w:rPr>
        <w:t>」と語った。</w:t>
      </w:r>
    </w:p>
    <w:p w:rsidR="00246126" w:rsidRPr="00F75475" w:rsidRDefault="00246126" w:rsidP="001A6E0B">
      <w:pPr>
        <w:jc w:val="left"/>
      </w:pPr>
    </w:p>
    <w:p w:rsidR="00BB076D" w:rsidRPr="00246126" w:rsidRDefault="00BB076D" w:rsidP="001A6E0B">
      <w:pPr>
        <w:jc w:val="left"/>
      </w:pPr>
      <w:r>
        <w:rPr>
          <w:rFonts w:hint="eastAsia"/>
        </w:rPr>
        <w:t>Supermicro NVIDIA GPU</w:t>
      </w:r>
      <w:r>
        <w:rPr>
          <w:rFonts w:hint="eastAsia"/>
        </w:rPr>
        <w:t>システム製品ライン</w:t>
      </w:r>
      <w:r w:rsidR="00F75475">
        <w:rPr>
          <w:rFonts w:hint="eastAsia"/>
        </w:rPr>
        <w:t>に関する</w:t>
      </w:r>
      <w:r>
        <w:rPr>
          <w:rFonts w:hint="eastAsia"/>
        </w:rPr>
        <w:t>総合的な情報はウェブサイト</w:t>
      </w:r>
      <w:hyperlink r:id="rId7" w:history="1">
        <w:r w:rsidRPr="00D474BB">
          <w:rPr>
            <w:rStyle w:val="Hyperlink"/>
          </w:rPr>
          <w:t>https://www.supermicro.com/products/nfo/gpu.cfm</w:t>
        </w:r>
      </w:hyperlink>
      <w:r>
        <w:t xml:space="preserve"> </w:t>
      </w:r>
      <w:r>
        <w:rPr>
          <w:rFonts w:hint="eastAsia"/>
        </w:rPr>
        <w:t>を参照。</w:t>
      </w:r>
    </w:p>
    <w:p w:rsidR="00212E00" w:rsidRPr="00F75475" w:rsidRDefault="00212E00" w:rsidP="001A6E0B">
      <w:pPr>
        <w:jc w:val="left"/>
      </w:pPr>
    </w:p>
    <w:p w:rsidR="00A734B8" w:rsidRDefault="00A734B8" w:rsidP="001A6E0B">
      <w:pPr>
        <w:jc w:val="left"/>
      </w:pPr>
      <w:r>
        <w:rPr>
          <w:rFonts w:hint="eastAsia"/>
        </w:rPr>
        <w:t>Supermicro</w:t>
      </w:r>
      <w:r>
        <w:rPr>
          <w:rFonts w:hint="eastAsia"/>
        </w:rPr>
        <w:t>の最新ニュースおよび発表資料は、</w:t>
      </w:r>
      <w:r>
        <w:rPr>
          <w:rFonts w:hint="eastAsia"/>
        </w:rPr>
        <w:t>Facebook</w:t>
      </w:r>
      <w:r>
        <w:rPr>
          <w:rFonts w:hint="eastAsia"/>
        </w:rPr>
        <w:t>（</w:t>
      </w:r>
      <w:hyperlink r:id="rId8" w:history="1">
        <w:r w:rsidR="00F75475" w:rsidRPr="00CE0AE2">
          <w:rPr>
            <w:rStyle w:val="Hyperlink"/>
            <w:rFonts w:hint="eastAsia"/>
          </w:rPr>
          <w:t>https://www.facebook.com/Supermicro</w:t>
        </w:r>
      </w:hyperlink>
      <w:r>
        <w:rPr>
          <w:rFonts w:hint="eastAsia"/>
        </w:rPr>
        <w:t xml:space="preserve"> </w:t>
      </w:r>
      <w:r>
        <w:rPr>
          <w:rFonts w:hint="eastAsia"/>
        </w:rPr>
        <w:t>）、</w:t>
      </w:r>
      <w:r>
        <w:rPr>
          <w:rFonts w:hint="eastAsia"/>
        </w:rPr>
        <w:t>Twitter</w:t>
      </w:r>
      <w:r>
        <w:rPr>
          <w:rFonts w:hint="eastAsia"/>
        </w:rPr>
        <w:t>（</w:t>
      </w:r>
      <w:hyperlink r:id="rId9" w:history="1">
        <w:r w:rsidR="00F75475" w:rsidRPr="00CE0AE2">
          <w:rPr>
            <w:rStyle w:val="Hyperlink"/>
            <w:rFonts w:hint="eastAsia"/>
          </w:rPr>
          <w:t>https://twitter.com/Supermicro_SMCI</w:t>
        </w:r>
      </w:hyperlink>
      <w:r>
        <w:rPr>
          <w:rFonts w:hint="eastAsia"/>
        </w:rPr>
        <w:t xml:space="preserve"> </w:t>
      </w:r>
      <w:r>
        <w:rPr>
          <w:rFonts w:hint="eastAsia"/>
        </w:rPr>
        <w:t>）をフォローすることで入手できる。</w:t>
      </w:r>
    </w:p>
    <w:p w:rsidR="00A734B8" w:rsidRPr="00F75475" w:rsidRDefault="00A734B8" w:rsidP="001A6E0B">
      <w:pPr>
        <w:jc w:val="left"/>
      </w:pPr>
    </w:p>
    <w:p w:rsidR="00A734B8" w:rsidRDefault="00A734B8" w:rsidP="001A6E0B">
      <w:pPr>
        <w:jc w:val="left"/>
      </w:pPr>
      <w:r>
        <w:rPr>
          <w:rFonts w:hint="eastAsia"/>
        </w:rPr>
        <w:t>▽</w:t>
      </w:r>
      <w:r>
        <w:rPr>
          <w:rFonts w:hint="eastAsia"/>
        </w:rPr>
        <w:t>Super Micro Computer Inc.</w:t>
      </w:r>
      <w:r w:rsidR="00657787">
        <w:rPr>
          <w:rFonts w:hint="eastAsia"/>
        </w:rPr>
        <w:t>（</w:t>
      </w:r>
      <w:r w:rsidR="00657787">
        <w:t>NASDAQ: SMCI</w:t>
      </w:r>
      <w:r w:rsidR="00657787">
        <w:rPr>
          <w:rFonts w:hint="eastAsia"/>
        </w:rPr>
        <w:t>）</w:t>
      </w:r>
      <w:r>
        <w:rPr>
          <w:rFonts w:hint="eastAsia"/>
        </w:rPr>
        <w:t>について</w:t>
      </w:r>
    </w:p>
    <w:p w:rsidR="00A734B8" w:rsidRDefault="00F75475" w:rsidP="00F75475">
      <w:pPr>
        <w:jc w:val="left"/>
      </w:pPr>
      <w:r w:rsidRPr="00F75475">
        <w:t>Supermicro(</w:t>
      </w:r>
      <w:r w:rsidR="00657787">
        <w:t>R)</w:t>
      </w:r>
      <w:r w:rsidR="00657787">
        <w:rPr>
          <w:rFonts w:hint="eastAsia"/>
        </w:rPr>
        <w:t>（</w:t>
      </w:r>
      <w:r w:rsidR="00657787">
        <w:t>NASDAQ: SMCI</w:t>
      </w:r>
      <w:r w:rsidR="00657787">
        <w:rPr>
          <w:rFonts w:hint="eastAsia"/>
        </w:rPr>
        <w:t>）</w:t>
      </w:r>
      <w:r w:rsidR="00A734B8">
        <w:rPr>
          <w:rFonts w:hint="eastAsia"/>
        </w:rPr>
        <w:t>は高性能・高効率のサーバーテクノロジーをリードするイノベーターで、世界中のデータセンター、クラウドコンピューティング、エンタープライズ</w:t>
      </w:r>
      <w:r w:rsidR="00A734B8">
        <w:rPr>
          <w:rFonts w:hint="eastAsia"/>
        </w:rPr>
        <w:t>IT</w:t>
      </w:r>
      <w:r w:rsidR="00A734B8">
        <w:rPr>
          <w:rFonts w:hint="eastAsia"/>
        </w:rPr>
        <w:t>、</w:t>
      </w:r>
      <w:r w:rsidR="00A734B8">
        <w:rPr>
          <w:rFonts w:hint="eastAsia"/>
        </w:rPr>
        <w:t>Hadoop</w:t>
      </w:r>
      <w:r w:rsidR="00A734B8">
        <w:rPr>
          <w:rFonts w:hint="eastAsia"/>
        </w:rPr>
        <w:t>／ビッグデータ、</w:t>
      </w:r>
      <w:r w:rsidR="00A734B8">
        <w:rPr>
          <w:rFonts w:hint="eastAsia"/>
        </w:rPr>
        <w:t>HPC</w:t>
      </w:r>
      <w:r w:rsidR="00A734B8">
        <w:rPr>
          <w:rFonts w:hint="eastAsia"/>
        </w:rPr>
        <w:t>、組み込み型システム向けの高性能</w:t>
      </w:r>
      <w:r w:rsidR="00657787">
        <w:t>Server Building Block Solutions</w:t>
      </w:r>
      <w:r w:rsidR="00657787">
        <w:rPr>
          <w:rFonts w:hint="eastAsia"/>
        </w:rPr>
        <w:t>（</w:t>
      </w:r>
      <w:r w:rsidR="00657787">
        <w:t>R</w:t>
      </w:r>
      <w:r w:rsidR="00657787">
        <w:rPr>
          <w:rFonts w:hint="eastAsia"/>
        </w:rPr>
        <w:t>）</w:t>
      </w:r>
      <w:r w:rsidR="00A734B8">
        <w:rPr>
          <w:rFonts w:hint="eastAsia"/>
        </w:rPr>
        <w:t>のリーディングプロバイダーである。</w:t>
      </w:r>
      <w:r w:rsidR="00A734B8">
        <w:rPr>
          <w:rFonts w:hint="eastAsia"/>
        </w:rPr>
        <w:t>Supermicro</w:t>
      </w:r>
      <w:r w:rsidR="00A734B8">
        <w:rPr>
          <w:rFonts w:hint="eastAsia"/>
        </w:rPr>
        <w:t>は「</w:t>
      </w:r>
      <w:r w:rsidR="00657787">
        <w:t>We Keep IT Green</w:t>
      </w:r>
      <w:r w:rsidR="00657787">
        <w:rPr>
          <w:rFonts w:hint="eastAsia"/>
        </w:rPr>
        <w:t>（</w:t>
      </w:r>
      <w:r w:rsidR="00657787">
        <w:t>R</w:t>
      </w:r>
      <w:r w:rsidR="00657787">
        <w:rPr>
          <w:rFonts w:hint="eastAsia"/>
        </w:rPr>
        <w:t>）</w:t>
      </w:r>
      <w:r w:rsidR="00A734B8">
        <w:rPr>
          <w:rFonts w:hint="eastAsia"/>
        </w:rPr>
        <w:t>」（われわれは</w:t>
      </w:r>
      <w:r w:rsidR="00A734B8">
        <w:rPr>
          <w:rFonts w:hint="eastAsia"/>
        </w:rPr>
        <w:t>IT</w:t>
      </w:r>
      <w:r w:rsidR="00A734B8">
        <w:rPr>
          <w:rFonts w:hint="eastAsia"/>
        </w:rPr>
        <w:t>をグリーンに保つ）イニシアチブを通じて環境保護に尽力しており、市場で最もエネルギー効率が高く、環境に優しいソリューションを顧客に提供している。</w:t>
      </w:r>
    </w:p>
    <w:p w:rsidR="00161FD2" w:rsidRDefault="00161FD2" w:rsidP="00F75475">
      <w:pPr>
        <w:jc w:val="left"/>
      </w:pPr>
    </w:p>
    <w:p w:rsidR="00A734B8" w:rsidRDefault="00C342B6" w:rsidP="001A6E0B">
      <w:pPr>
        <w:jc w:val="left"/>
      </w:pPr>
      <w:r w:rsidRPr="00C342B6">
        <w:t>Supermicro</w:t>
      </w:r>
      <w:r>
        <w:rPr>
          <w:rFonts w:hint="eastAsia"/>
        </w:rPr>
        <w:t>、</w:t>
      </w:r>
      <w:r w:rsidRPr="00C342B6">
        <w:t>Server Building Block Solutions</w:t>
      </w:r>
      <w:r>
        <w:rPr>
          <w:rFonts w:hint="eastAsia"/>
        </w:rPr>
        <w:t>、</w:t>
      </w:r>
      <w:r w:rsidRPr="00C342B6">
        <w:t>We Keep IT Gree</w:t>
      </w:r>
      <w:r w:rsidR="00161FD2">
        <w:rPr>
          <w:rFonts w:hint="eastAsia"/>
        </w:rPr>
        <w:t>n</w:t>
      </w:r>
      <w:r>
        <w:rPr>
          <w:rFonts w:hint="eastAsia"/>
        </w:rPr>
        <w:t>は</w:t>
      </w:r>
      <w:r w:rsidR="00A734B8">
        <w:rPr>
          <w:rFonts w:hint="eastAsia"/>
        </w:rPr>
        <w:t>、</w:t>
      </w:r>
      <w:r w:rsidR="00A734B8">
        <w:rPr>
          <w:rFonts w:hint="eastAsia"/>
        </w:rPr>
        <w:t>Super Micro Computer, Inc.</w:t>
      </w:r>
      <w:r w:rsidR="00A734B8">
        <w:rPr>
          <w:rFonts w:hint="eastAsia"/>
        </w:rPr>
        <w:t>の商標または登録商標、あるいはその両方である。</w:t>
      </w:r>
    </w:p>
    <w:p w:rsidR="00A734B8" w:rsidRDefault="00A734B8" w:rsidP="001A6E0B">
      <w:pPr>
        <w:jc w:val="left"/>
      </w:pPr>
    </w:p>
    <w:p w:rsidR="00A734B8" w:rsidRDefault="00A734B8" w:rsidP="001A6E0B">
      <w:pPr>
        <w:jc w:val="left"/>
      </w:pPr>
      <w:r>
        <w:rPr>
          <w:rFonts w:hint="eastAsia"/>
        </w:rPr>
        <w:t>その他の</w:t>
      </w:r>
      <w:r w:rsidR="00C342B6">
        <w:rPr>
          <w:rFonts w:hint="eastAsia"/>
        </w:rPr>
        <w:t>全ての</w:t>
      </w:r>
      <w:r>
        <w:rPr>
          <w:rFonts w:hint="eastAsia"/>
        </w:rPr>
        <w:t>ブランド、名前、商標はそれぞれの所有者の財産である。</w:t>
      </w:r>
    </w:p>
    <w:p w:rsidR="00A734B8" w:rsidRDefault="00A734B8" w:rsidP="001A6E0B">
      <w:pPr>
        <w:jc w:val="left"/>
      </w:pPr>
    </w:p>
    <w:p w:rsidR="00A734B8" w:rsidRDefault="00A734B8" w:rsidP="001A6E0B">
      <w:pPr>
        <w:jc w:val="left"/>
      </w:pPr>
      <w:r>
        <w:rPr>
          <w:rFonts w:hint="eastAsia"/>
        </w:rPr>
        <w:t>▽問い合わせ先</w:t>
      </w:r>
    </w:p>
    <w:p w:rsidR="00A734B8" w:rsidRDefault="00A734B8" w:rsidP="001A6E0B">
      <w:pPr>
        <w:jc w:val="left"/>
      </w:pPr>
      <w:r>
        <w:t>Michael Kalodrich</w:t>
      </w:r>
    </w:p>
    <w:p w:rsidR="00A734B8" w:rsidRDefault="00A734B8" w:rsidP="001A6E0B">
      <w:pPr>
        <w:jc w:val="left"/>
      </w:pPr>
      <w:r>
        <w:t>Super Micro Computer, Inc.</w:t>
      </w:r>
    </w:p>
    <w:p w:rsidR="00A734B8" w:rsidRDefault="00A734B8" w:rsidP="001A6E0B">
      <w:pPr>
        <w:jc w:val="left"/>
      </w:pPr>
      <w:r>
        <w:t>michaelk@supermicro.com</w:t>
      </w:r>
      <w:r w:rsidR="00C342B6">
        <w:rPr>
          <w:rFonts w:hint="eastAsia"/>
        </w:rPr>
        <w:t xml:space="preserve"> </w:t>
      </w:r>
    </w:p>
    <w:p w:rsidR="00A734B8" w:rsidRDefault="00A734B8" w:rsidP="001A6E0B">
      <w:pPr>
        <w:jc w:val="left"/>
      </w:pPr>
    </w:p>
    <w:p w:rsidR="00212E00" w:rsidRDefault="00A734B8" w:rsidP="001A6E0B">
      <w:pPr>
        <w:jc w:val="left"/>
      </w:pPr>
      <w:r>
        <w:rPr>
          <w:rFonts w:hint="eastAsia"/>
        </w:rPr>
        <w:t>ソース：</w:t>
      </w:r>
      <w:r>
        <w:rPr>
          <w:rFonts w:hint="eastAsia"/>
        </w:rPr>
        <w:t>Super Micro Computer, Inc.</w:t>
      </w:r>
    </w:p>
    <w:sectPr w:rsidR="00212E00" w:rsidSect="008403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7B" w:rsidRDefault="0017327B" w:rsidP="000F0554">
      <w:r>
        <w:separator/>
      </w:r>
    </w:p>
  </w:endnote>
  <w:endnote w:type="continuationSeparator" w:id="0">
    <w:p w:rsidR="0017327B" w:rsidRDefault="0017327B" w:rsidP="000F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7B" w:rsidRDefault="0017327B" w:rsidP="000F0554">
      <w:r>
        <w:separator/>
      </w:r>
    </w:p>
  </w:footnote>
  <w:footnote w:type="continuationSeparator" w:id="0">
    <w:p w:rsidR="0017327B" w:rsidRDefault="0017327B" w:rsidP="000F0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00"/>
    <w:rsid w:val="000618F0"/>
    <w:rsid w:val="0009341F"/>
    <w:rsid w:val="000F0554"/>
    <w:rsid w:val="00161FD2"/>
    <w:rsid w:val="0017327B"/>
    <w:rsid w:val="00176133"/>
    <w:rsid w:val="00196BBF"/>
    <w:rsid w:val="001A07A9"/>
    <w:rsid w:val="001A6E0B"/>
    <w:rsid w:val="00212E00"/>
    <w:rsid w:val="00246126"/>
    <w:rsid w:val="002C491F"/>
    <w:rsid w:val="002F1BB2"/>
    <w:rsid w:val="0051669F"/>
    <w:rsid w:val="00540ED0"/>
    <w:rsid w:val="0055328B"/>
    <w:rsid w:val="00602D79"/>
    <w:rsid w:val="00657787"/>
    <w:rsid w:val="0068669F"/>
    <w:rsid w:val="006E1AB5"/>
    <w:rsid w:val="00711163"/>
    <w:rsid w:val="007A6295"/>
    <w:rsid w:val="0084034E"/>
    <w:rsid w:val="00893F29"/>
    <w:rsid w:val="00A033AC"/>
    <w:rsid w:val="00A734B8"/>
    <w:rsid w:val="00AC4B80"/>
    <w:rsid w:val="00B0271B"/>
    <w:rsid w:val="00B366F6"/>
    <w:rsid w:val="00BB076D"/>
    <w:rsid w:val="00BB3D14"/>
    <w:rsid w:val="00C342B6"/>
    <w:rsid w:val="00C54F00"/>
    <w:rsid w:val="00CA6FD7"/>
    <w:rsid w:val="00CD7642"/>
    <w:rsid w:val="00E00728"/>
    <w:rsid w:val="00E35B78"/>
    <w:rsid w:val="00E44AE6"/>
    <w:rsid w:val="00E53EA7"/>
    <w:rsid w:val="00EA24B9"/>
    <w:rsid w:val="00F75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3EFB0B-83E1-4449-A780-AE3B0A11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34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76D"/>
    <w:rPr>
      <w:color w:val="0563C1" w:themeColor="hyperlink"/>
      <w:u w:val="single"/>
    </w:rPr>
  </w:style>
  <w:style w:type="paragraph" w:styleId="Header">
    <w:name w:val="header"/>
    <w:basedOn w:val="Normal"/>
    <w:link w:val="HeaderChar"/>
    <w:uiPriority w:val="99"/>
    <w:unhideWhenUsed/>
    <w:rsid w:val="000F0554"/>
    <w:pPr>
      <w:tabs>
        <w:tab w:val="center" w:pos="4252"/>
        <w:tab w:val="right" w:pos="8504"/>
      </w:tabs>
      <w:snapToGrid w:val="0"/>
    </w:pPr>
  </w:style>
  <w:style w:type="character" w:customStyle="1" w:styleId="HeaderChar">
    <w:name w:val="Header Char"/>
    <w:basedOn w:val="DefaultParagraphFont"/>
    <w:link w:val="Header"/>
    <w:uiPriority w:val="99"/>
    <w:rsid w:val="000F0554"/>
  </w:style>
  <w:style w:type="paragraph" w:styleId="Footer">
    <w:name w:val="footer"/>
    <w:basedOn w:val="Normal"/>
    <w:link w:val="FooterChar"/>
    <w:uiPriority w:val="99"/>
    <w:unhideWhenUsed/>
    <w:rsid w:val="000F0554"/>
    <w:pPr>
      <w:tabs>
        <w:tab w:val="center" w:pos="4252"/>
        <w:tab w:val="right" w:pos="8504"/>
      </w:tabs>
      <w:snapToGrid w:val="0"/>
    </w:pPr>
  </w:style>
  <w:style w:type="character" w:customStyle="1" w:styleId="FooterChar">
    <w:name w:val="Footer Char"/>
    <w:basedOn w:val="DefaultParagraphFont"/>
    <w:link w:val="Footer"/>
    <w:uiPriority w:val="99"/>
    <w:rsid w:val="000F0554"/>
  </w:style>
  <w:style w:type="paragraph" w:styleId="BalloonText">
    <w:name w:val="Balloon Text"/>
    <w:basedOn w:val="Normal"/>
    <w:link w:val="BalloonTextChar"/>
    <w:uiPriority w:val="99"/>
    <w:semiHidden/>
    <w:unhideWhenUsed/>
    <w:rsid w:val="000F055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F05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permicro" TargetMode="External"/><Relationship Id="rId3" Type="http://schemas.openxmlformats.org/officeDocument/2006/relationships/webSettings" Target="webSettings.xml"/><Relationship Id="rId7" Type="http://schemas.openxmlformats.org/officeDocument/2006/relationships/hyperlink" Target="https://www.supermicro.com/products/nfo/gpu.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697267/Super_Micro_Computer_HGX_2_System.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witter.com/Supermicro_SMC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2210</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 文男</dc:creator>
  <cp:lastModifiedBy>Mary Hess</cp:lastModifiedBy>
  <cp:revision>2</cp:revision>
  <cp:lastPrinted>2018-05-28T02:37:00Z</cp:lastPrinted>
  <dcterms:created xsi:type="dcterms:W3CDTF">2018-05-28T03:36:00Z</dcterms:created>
  <dcterms:modified xsi:type="dcterms:W3CDTF">2018-05-28T03:36:00Z</dcterms:modified>
</cp:coreProperties>
</file>